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0A" w:rsidRPr="0067150A" w:rsidRDefault="0067150A" w:rsidP="0067150A">
      <w:pPr>
        <w:shd w:val="clear" w:color="auto" w:fill="FFFFFF"/>
        <w:spacing w:before="315" w:after="158" w:line="240" w:lineRule="auto"/>
        <w:jc w:val="center"/>
        <w:outlineLvl w:val="0"/>
        <w:rPr>
          <w:rFonts w:ascii="Palatino Linotype" w:eastAsia="Times New Roman" w:hAnsi="Palatino Linotype" w:cs="Calibri"/>
          <w:b/>
          <w:bCs/>
          <w:color w:val="333333"/>
          <w:kern w:val="36"/>
          <w:sz w:val="28"/>
          <w:lang w:eastAsia="tr-TR"/>
        </w:rPr>
      </w:pPr>
      <w:r w:rsidRPr="0067150A">
        <w:rPr>
          <w:rFonts w:ascii="Palatino Linotype" w:eastAsia="Times New Roman" w:hAnsi="Palatino Linotype" w:cs="Calibri"/>
          <w:b/>
          <w:bCs/>
          <w:color w:val="333333"/>
          <w:kern w:val="36"/>
          <w:sz w:val="28"/>
          <w:lang w:eastAsia="tr-TR"/>
        </w:rPr>
        <w:t>Değerlendirme Süreci</w:t>
      </w:r>
    </w:p>
    <w:p w:rsidR="007225AA" w:rsidRDefault="007225AA" w:rsidP="007225AA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b/>
          <w:bCs/>
          <w:color w:val="333333"/>
          <w:lang w:eastAsia="tr-TR"/>
        </w:rPr>
      </w:pPr>
    </w:p>
    <w:p w:rsidR="007225AA" w:rsidRPr="007225AA" w:rsidRDefault="007225AA" w:rsidP="007225AA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b/>
          <w:color w:val="333333"/>
          <w:lang w:eastAsia="tr-TR"/>
        </w:rPr>
      </w:pPr>
      <w:r w:rsidRPr="007225AA">
        <w:rPr>
          <w:rFonts w:ascii="Palatino Linotype" w:eastAsia="Times New Roman" w:hAnsi="Palatino Linotype" w:cs="Calibri"/>
          <w:b/>
          <w:color w:val="333333"/>
          <w:lang w:eastAsia="tr-TR"/>
        </w:rPr>
        <w:t>İlk Değerlendirme Süreci</w:t>
      </w:r>
    </w:p>
    <w:p w:rsidR="007225AA" w:rsidRPr="007225AA" w:rsidRDefault="007225AA" w:rsidP="007225AA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color w:val="333333"/>
          <w:lang w:eastAsia="tr-TR"/>
        </w:rPr>
      </w:pPr>
      <w:r w:rsidRPr="007225AA">
        <w:rPr>
          <w:rFonts w:ascii="Palatino Linotype" w:eastAsia="Times New Roman" w:hAnsi="Palatino Linotype" w:cs="Calibri"/>
          <w:color w:val="333333"/>
          <w:lang w:eastAsia="tr-TR"/>
        </w:rPr>
        <w:t xml:space="preserve">Uluslararası Türk Dünyası Turizm Araştırmaları Dergisi’ne gönderilen makaleler ilk olarak editörler tarafından </w:t>
      </w:r>
      <w:r>
        <w:rPr>
          <w:rFonts w:ascii="Palatino Linotype" w:eastAsia="Times New Roman" w:hAnsi="Palatino Linotype" w:cs="Calibri"/>
          <w:color w:val="333333"/>
          <w:lang w:eastAsia="tr-TR"/>
        </w:rPr>
        <w:t>incelemeye alınır</w:t>
      </w:r>
      <w:r w:rsidRPr="007225AA">
        <w:rPr>
          <w:rFonts w:ascii="Palatino Linotype" w:eastAsia="Times New Roman" w:hAnsi="Palatino Linotype" w:cs="Calibri"/>
          <w:color w:val="333333"/>
          <w:lang w:eastAsia="tr-TR"/>
        </w:rPr>
        <w:t xml:space="preserve">. Bu aşamada, derginin amaç ve kapsamına uymayan, dil ve anlatım kuralları açısından zayıf, bilimsel açıdan </w:t>
      </w:r>
      <w:r>
        <w:rPr>
          <w:rFonts w:ascii="Palatino Linotype" w:eastAsia="Times New Roman" w:hAnsi="Palatino Linotype" w:cs="Calibri"/>
          <w:color w:val="333333"/>
          <w:lang w:eastAsia="tr-TR"/>
        </w:rPr>
        <w:t>önemli</w:t>
      </w:r>
      <w:r w:rsidRPr="007225AA">
        <w:rPr>
          <w:rFonts w:ascii="Palatino Linotype" w:eastAsia="Times New Roman" w:hAnsi="Palatino Linotype" w:cs="Calibri"/>
          <w:color w:val="333333"/>
          <w:lang w:eastAsia="tr-TR"/>
        </w:rPr>
        <w:t xml:space="preserve"> hatalar içeren, özgün değeri olmayan ve yayın politikalarını karşılamayan </w:t>
      </w:r>
      <w:r>
        <w:rPr>
          <w:rFonts w:ascii="Palatino Linotype" w:eastAsia="Times New Roman" w:hAnsi="Palatino Linotype" w:cs="Calibri"/>
          <w:color w:val="333333"/>
          <w:lang w:eastAsia="tr-TR"/>
        </w:rPr>
        <w:t xml:space="preserve">araştırmalar editör kurulu tarafından </w:t>
      </w:r>
      <w:r w:rsidRPr="007225AA">
        <w:rPr>
          <w:rFonts w:ascii="Palatino Linotype" w:eastAsia="Times New Roman" w:hAnsi="Palatino Linotype" w:cs="Calibri"/>
          <w:color w:val="333333"/>
          <w:lang w:eastAsia="tr-TR"/>
        </w:rPr>
        <w:t>reddedilir. Uygun bulunan makaleler</w:t>
      </w:r>
      <w:r>
        <w:rPr>
          <w:rFonts w:ascii="Palatino Linotype" w:eastAsia="Times New Roman" w:hAnsi="Palatino Linotype" w:cs="Calibri"/>
          <w:color w:val="333333"/>
          <w:lang w:eastAsia="tr-TR"/>
        </w:rPr>
        <w:t xml:space="preserve"> değerlendirilmek amaçlı en az iki hakeme gönderilir.</w:t>
      </w:r>
    </w:p>
    <w:p w:rsidR="007225AA" w:rsidRPr="007225AA" w:rsidRDefault="00652172" w:rsidP="007225AA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b/>
          <w:color w:val="333333"/>
          <w:lang w:eastAsia="tr-TR"/>
        </w:rPr>
      </w:pPr>
      <w:r>
        <w:rPr>
          <w:rFonts w:ascii="Palatino Linotype" w:eastAsia="Times New Roman" w:hAnsi="Palatino Linotype" w:cs="Calibri"/>
          <w:b/>
          <w:color w:val="333333"/>
          <w:lang w:eastAsia="tr-TR"/>
        </w:rPr>
        <w:t>Hakem Atama</w:t>
      </w:r>
      <w:r w:rsidR="007225AA" w:rsidRPr="007225AA">
        <w:rPr>
          <w:rFonts w:ascii="Palatino Linotype" w:eastAsia="Times New Roman" w:hAnsi="Palatino Linotype" w:cs="Calibri"/>
          <w:b/>
          <w:color w:val="333333"/>
          <w:lang w:eastAsia="tr-TR"/>
        </w:rPr>
        <w:t xml:space="preserve"> Süreci</w:t>
      </w:r>
    </w:p>
    <w:p w:rsidR="007225AA" w:rsidRPr="007225AA" w:rsidRDefault="00652172" w:rsidP="007225AA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color w:val="333333"/>
          <w:lang w:eastAsia="tr-TR"/>
        </w:rPr>
      </w:pPr>
      <w:r>
        <w:rPr>
          <w:rFonts w:ascii="Palatino Linotype" w:eastAsia="Times New Roman" w:hAnsi="Palatino Linotype" w:cs="Calibri"/>
          <w:color w:val="333333"/>
          <w:lang w:eastAsia="tr-TR"/>
        </w:rPr>
        <w:t xml:space="preserve">Makaleler içeriklerine göre o konuda uzman olan hakemlere gönderilir. </w:t>
      </w:r>
      <w:r w:rsidR="007225AA" w:rsidRPr="007225AA">
        <w:rPr>
          <w:rFonts w:ascii="Palatino Linotype" w:eastAsia="Times New Roman" w:hAnsi="Palatino Linotype" w:cs="Calibri"/>
          <w:color w:val="333333"/>
          <w:lang w:eastAsia="tr-TR"/>
        </w:rPr>
        <w:t>Hakemler değerlendirdikleri çalışmalar hakkındaki hiçbir süreci ve belgeyi paylaşmayacakları</w:t>
      </w:r>
      <w:r w:rsidR="00AD2B76">
        <w:rPr>
          <w:rFonts w:ascii="Palatino Linotype" w:eastAsia="Times New Roman" w:hAnsi="Palatino Linotype" w:cs="Calibri"/>
          <w:color w:val="333333"/>
          <w:lang w:eastAsia="tr-TR"/>
        </w:rPr>
        <w:t>nı peşinen kabul ederler</w:t>
      </w:r>
      <w:r w:rsidR="007225AA" w:rsidRPr="007225AA">
        <w:rPr>
          <w:rFonts w:ascii="Palatino Linotype" w:eastAsia="Times New Roman" w:hAnsi="Palatino Linotype" w:cs="Calibri"/>
          <w:color w:val="333333"/>
          <w:lang w:eastAsia="tr-TR"/>
        </w:rPr>
        <w:t>.</w:t>
      </w:r>
      <w:r w:rsidR="00AD2B76">
        <w:rPr>
          <w:rFonts w:ascii="Palatino Linotype" w:eastAsia="Times New Roman" w:hAnsi="Palatino Linotype" w:cs="Calibri"/>
          <w:color w:val="333333"/>
          <w:lang w:eastAsia="tr-TR"/>
        </w:rPr>
        <w:t xml:space="preserve"> Prensip olarak dergiye başvuruda bulunan yazarın çalıştığı kurumdan hakem görevlendirilmesi yapılmaz.</w:t>
      </w:r>
    </w:p>
    <w:p w:rsidR="007225AA" w:rsidRPr="007225AA" w:rsidRDefault="007225AA" w:rsidP="007225AA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b/>
          <w:color w:val="333333"/>
          <w:lang w:eastAsia="tr-TR"/>
        </w:rPr>
      </w:pPr>
      <w:r w:rsidRPr="007225AA">
        <w:rPr>
          <w:rFonts w:ascii="Palatino Linotype" w:eastAsia="Times New Roman" w:hAnsi="Palatino Linotype" w:cs="Calibri"/>
          <w:b/>
          <w:color w:val="333333"/>
          <w:lang w:eastAsia="tr-TR"/>
        </w:rPr>
        <w:t>Hakem Raporları</w:t>
      </w:r>
    </w:p>
    <w:p w:rsidR="007225AA" w:rsidRPr="007225AA" w:rsidRDefault="007225AA" w:rsidP="007225AA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color w:val="333333"/>
          <w:lang w:eastAsia="tr-TR"/>
        </w:rPr>
      </w:pPr>
      <w:r w:rsidRPr="007225AA">
        <w:rPr>
          <w:rFonts w:ascii="Palatino Linotype" w:eastAsia="Times New Roman" w:hAnsi="Palatino Linotype" w:cs="Calibri"/>
          <w:color w:val="333333"/>
          <w:lang w:eastAsia="tr-TR"/>
        </w:rPr>
        <w:t xml:space="preserve">Hakem değerlendirmeleri genel olarak çalışmaların; özgünlük, kullanılan yöntem, etik kurallara uygunluk, bulguların ve sonuçların tutarlı bir şekilde sunumu ve </w:t>
      </w:r>
      <w:proofErr w:type="gramStart"/>
      <w:r w:rsidRPr="007225AA">
        <w:rPr>
          <w:rFonts w:ascii="Palatino Linotype" w:eastAsia="Times New Roman" w:hAnsi="Palatino Linotype" w:cs="Calibri"/>
          <w:color w:val="333333"/>
          <w:lang w:eastAsia="tr-TR"/>
        </w:rPr>
        <w:t>literatür</w:t>
      </w:r>
      <w:proofErr w:type="gramEnd"/>
      <w:r w:rsidRPr="007225AA">
        <w:rPr>
          <w:rFonts w:ascii="Palatino Linotype" w:eastAsia="Times New Roman" w:hAnsi="Palatino Linotype" w:cs="Calibri"/>
          <w:color w:val="333333"/>
          <w:lang w:eastAsia="tr-TR"/>
        </w:rPr>
        <w:t xml:space="preserve"> açısından incelenmesine dayanmaktadır.</w:t>
      </w:r>
    </w:p>
    <w:p w:rsidR="007225AA" w:rsidRPr="007225AA" w:rsidRDefault="007225AA" w:rsidP="007225AA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b/>
          <w:color w:val="333333"/>
          <w:lang w:eastAsia="tr-TR"/>
        </w:rPr>
      </w:pPr>
      <w:r w:rsidRPr="007225AA">
        <w:rPr>
          <w:rFonts w:ascii="Palatino Linotype" w:eastAsia="Times New Roman" w:hAnsi="Palatino Linotype" w:cs="Calibri"/>
          <w:b/>
          <w:color w:val="333333"/>
          <w:lang w:eastAsia="tr-TR"/>
        </w:rPr>
        <w:t>Hakem Değerlendirme Süreci</w:t>
      </w:r>
    </w:p>
    <w:p w:rsidR="007225AA" w:rsidRPr="007225AA" w:rsidRDefault="007225AA" w:rsidP="007225AA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color w:val="333333"/>
          <w:lang w:eastAsia="tr-TR"/>
        </w:rPr>
      </w:pPr>
      <w:r w:rsidRPr="007225AA">
        <w:rPr>
          <w:rFonts w:ascii="Palatino Linotype" w:eastAsia="Times New Roman" w:hAnsi="Palatino Linotype" w:cs="Calibri"/>
          <w:color w:val="333333"/>
          <w:lang w:eastAsia="tr-TR"/>
        </w:rPr>
        <w:t xml:space="preserve">Hakem değerlendirme süreci için hakemlere verilen süre </w:t>
      </w:r>
      <w:r w:rsidR="00AD2B76">
        <w:rPr>
          <w:rFonts w:ascii="Palatino Linotype" w:eastAsia="Times New Roman" w:hAnsi="Palatino Linotype" w:cs="Calibri"/>
          <w:color w:val="333333"/>
          <w:lang w:eastAsia="tr-TR"/>
        </w:rPr>
        <w:t>20</w:t>
      </w:r>
      <w:r w:rsidR="008D1EF0">
        <w:rPr>
          <w:rFonts w:ascii="Palatino Linotype" w:eastAsia="Times New Roman" w:hAnsi="Palatino Linotype" w:cs="Calibri"/>
          <w:color w:val="333333"/>
          <w:lang w:eastAsia="tr-TR"/>
        </w:rPr>
        <w:t xml:space="preserve"> gündür</w:t>
      </w:r>
      <w:r w:rsidRPr="007225AA">
        <w:rPr>
          <w:rFonts w:ascii="Palatino Linotype" w:eastAsia="Times New Roman" w:hAnsi="Palatino Linotype" w:cs="Calibri"/>
          <w:color w:val="333333"/>
          <w:lang w:eastAsia="tr-TR"/>
        </w:rPr>
        <w:t>. Hakemlerden veya editörlerden gelen düzeltme önerilerinin yazarlar tarafından “düzeltme raporu” doğrultusunda 1 ay içerisinde tamamlanması zorunludur. Hakemler</w:t>
      </w:r>
      <w:r w:rsidR="008D1EF0">
        <w:rPr>
          <w:rFonts w:ascii="Palatino Linotype" w:eastAsia="Times New Roman" w:hAnsi="Palatino Linotype" w:cs="Calibri"/>
          <w:color w:val="333333"/>
          <w:lang w:eastAsia="tr-TR"/>
        </w:rPr>
        <w:t>,</w:t>
      </w:r>
      <w:r w:rsidRPr="007225AA">
        <w:rPr>
          <w:rFonts w:ascii="Palatino Linotype" w:eastAsia="Times New Roman" w:hAnsi="Palatino Linotype" w:cs="Calibri"/>
          <w:color w:val="333333"/>
          <w:lang w:eastAsia="tr-TR"/>
        </w:rPr>
        <w:t xml:space="preserve"> bir çalışmanın düzeltmelerini inceleyerek uygunluğuna karar verebilecekleri gibi </w:t>
      </w:r>
      <w:r w:rsidR="008D1EF0">
        <w:rPr>
          <w:rFonts w:ascii="Palatino Linotype" w:eastAsia="Times New Roman" w:hAnsi="Palatino Linotype" w:cs="Calibri"/>
          <w:color w:val="333333"/>
          <w:lang w:eastAsia="tr-TR"/>
        </w:rPr>
        <w:t>gerek gördükleri takdirde</w:t>
      </w:r>
      <w:r w:rsidRPr="007225AA">
        <w:rPr>
          <w:rFonts w:ascii="Palatino Linotype" w:eastAsia="Times New Roman" w:hAnsi="Palatino Linotype" w:cs="Calibri"/>
          <w:color w:val="333333"/>
          <w:lang w:eastAsia="tr-TR"/>
        </w:rPr>
        <w:t xml:space="preserve"> birden </w:t>
      </w:r>
      <w:r w:rsidR="008D1EF0">
        <w:rPr>
          <w:rFonts w:ascii="Palatino Linotype" w:eastAsia="Times New Roman" w:hAnsi="Palatino Linotype" w:cs="Calibri"/>
          <w:color w:val="333333"/>
          <w:lang w:eastAsia="tr-TR"/>
        </w:rPr>
        <w:t>fazla</w:t>
      </w:r>
      <w:r w:rsidRPr="007225AA">
        <w:rPr>
          <w:rFonts w:ascii="Palatino Linotype" w:eastAsia="Times New Roman" w:hAnsi="Palatino Linotype" w:cs="Calibri"/>
          <w:color w:val="333333"/>
          <w:lang w:eastAsia="tr-TR"/>
        </w:rPr>
        <w:t xml:space="preserve"> düzeltme </w:t>
      </w:r>
      <w:r w:rsidR="009E750B">
        <w:rPr>
          <w:rFonts w:ascii="Palatino Linotype" w:eastAsia="Times New Roman" w:hAnsi="Palatino Linotype" w:cs="Calibri"/>
          <w:color w:val="333333"/>
          <w:lang w:eastAsia="tr-TR"/>
        </w:rPr>
        <w:t xml:space="preserve">de </w:t>
      </w:r>
      <w:r w:rsidRPr="007225AA">
        <w:rPr>
          <w:rFonts w:ascii="Palatino Linotype" w:eastAsia="Times New Roman" w:hAnsi="Palatino Linotype" w:cs="Calibri"/>
          <w:color w:val="333333"/>
          <w:lang w:eastAsia="tr-TR"/>
        </w:rPr>
        <w:t>talep edebilir</w:t>
      </w:r>
      <w:r w:rsidR="008D1EF0">
        <w:rPr>
          <w:rFonts w:ascii="Palatino Linotype" w:eastAsia="Times New Roman" w:hAnsi="Palatino Linotype" w:cs="Calibri"/>
          <w:color w:val="333333"/>
          <w:lang w:eastAsia="tr-TR"/>
        </w:rPr>
        <w:t>ler</w:t>
      </w:r>
      <w:r w:rsidRPr="007225AA">
        <w:rPr>
          <w:rFonts w:ascii="Palatino Linotype" w:eastAsia="Times New Roman" w:hAnsi="Palatino Linotype" w:cs="Calibri"/>
          <w:color w:val="333333"/>
          <w:lang w:eastAsia="tr-TR"/>
        </w:rPr>
        <w:t>.</w:t>
      </w:r>
      <w:bookmarkStart w:id="0" w:name="_GoBack"/>
      <w:bookmarkEnd w:id="0"/>
    </w:p>
    <w:sectPr w:rsidR="007225AA" w:rsidRPr="0072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13"/>
    <w:rsid w:val="000200E5"/>
    <w:rsid w:val="00116328"/>
    <w:rsid w:val="005271AB"/>
    <w:rsid w:val="00652172"/>
    <w:rsid w:val="0067150A"/>
    <w:rsid w:val="006E3AA4"/>
    <w:rsid w:val="007225AA"/>
    <w:rsid w:val="008D1EF0"/>
    <w:rsid w:val="009E750B"/>
    <w:rsid w:val="00AD2B76"/>
    <w:rsid w:val="00C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48F8"/>
  <w15:chartTrackingRefBased/>
  <w15:docId w15:val="{D9129669-5328-4138-A444-D20D0E64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71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150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7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YAŞARSOY</dc:creator>
  <cp:keywords/>
  <dc:description/>
  <cp:lastModifiedBy>Turizm</cp:lastModifiedBy>
  <cp:revision>8</cp:revision>
  <dcterms:created xsi:type="dcterms:W3CDTF">2021-05-31T11:09:00Z</dcterms:created>
  <dcterms:modified xsi:type="dcterms:W3CDTF">2021-06-08T07:08:00Z</dcterms:modified>
</cp:coreProperties>
</file>