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0D" w:rsidRPr="007A390D" w:rsidRDefault="007A390D" w:rsidP="007A390D">
      <w:pPr>
        <w:shd w:val="clear" w:color="auto" w:fill="FFFFFF"/>
        <w:spacing w:before="315" w:after="158" w:line="240" w:lineRule="auto"/>
        <w:jc w:val="center"/>
        <w:outlineLvl w:val="0"/>
        <w:rPr>
          <w:rFonts w:ascii="Palatino Linotype" w:eastAsia="Times New Roman" w:hAnsi="Palatino Linotype" w:cs="Arial"/>
          <w:b/>
          <w:bCs/>
          <w:color w:val="333333"/>
          <w:kern w:val="36"/>
          <w:sz w:val="28"/>
          <w:lang w:eastAsia="tr-TR"/>
        </w:rPr>
      </w:pPr>
      <w:r w:rsidRPr="007A390D">
        <w:rPr>
          <w:rFonts w:ascii="Palatino Linotype" w:eastAsia="Times New Roman" w:hAnsi="Palatino Linotype" w:cs="Arial"/>
          <w:b/>
          <w:bCs/>
          <w:color w:val="333333"/>
          <w:kern w:val="36"/>
          <w:sz w:val="28"/>
          <w:lang w:eastAsia="tr-TR"/>
        </w:rPr>
        <w:t>Telif Hakkı Devri</w:t>
      </w:r>
    </w:p>
    <w:p w:rsidR="007A390D" w:rsidRPr="007A390D" w:rsidRDefault="007A390D" w:rsidP="007A390D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Arial"/>
          <w:color w:val="333333"/>
          <w:lang w:eastAsia="tr-TR"/>
        </w:rPr>
      </w:pPr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>Uluslararası Türk Dünyası Turizm Araştırmaları Dergisi</w:t>
      </w:r>
      <w:r w:rsidRPr="007A390D">
        <w:rPr>
          <w:rFonts w:ascii="Palatino Linotype" w:eastAsia="Times New Roman" w:hAnsi="Palatino Linotype" w:cs="Arial"/>
          <w:color w:val="333333"/>
          <w:lang w:eastAsia="tr-TR"/>
        </w:rPr>
        <w:t>’ne gönderilen çalışmalar, daha önce herhangi bir şekilde yayınlanmamış veya herhangi bir yere yayınlanmak üzere gönderilmemiş özgün çalışma niteliği taşımalıdır.</w:t>
      </w:r>
    </w:p>
    <w:p w:rsidR="007A390D" w:rsidRPr="007A390D" w:rsidRDefault="007A390D" w:rsidP="007A390D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Arial"/>
          <w:color w:val="333333"/>
          <w:lang w:eastAsia="tr-TR"/>
        </w:rPr>
      </w:pPr>
      <w:r w:rsidRPr="007A390D">
        <w:rPr>
          <w:rFonts w:ascii="Palatino Linotype" w:eastAsia="Times New Roman" w:hAnsi="Palatino Linotype" w:cs="Arial"/>
          <w:color w:val="333333"/>
          <w:lang w:eastAsia="tr-TR"/>
        </w:rPr>
        <w:t xml:space="preserve">Yazarlar çalışmalarının telif hakkından feragat etmeyi kabul ederek, değerlendirme için gönderimle birlikte çalışmalarının telif hakkını </w:t>
      </w:r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>Uluslararası Türk Dünyası Turizm Araştırmaları Dergisi</w:t>
      </w:r>
      <w:r w:rsidRPr="007A390D">
        <w:rPr>
          <w:rFonts w:ascii="Palatino Linotype" w:eastAsia="Times New Roman" w:hAnsi="Palatino Linotype" w:cs="Arial"/>
          <w:color w:val="333333"/>
          <w:lang w:eastAsia="tr-TR"/>
        </w:rPr>
        <w:t xml:space="preserve">’ne devretmek zorundadır. </w:t>
      </w:r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 xml:space="preserve">Uluslararası Türk Dünyası Turizm Araştırmaları Dergisi </w:t>
      </w:r>
      <w:r w:rsidRPr="007A390D">
        <w:rPr>
          <w:rFonts w:ascii="Palatino Linotype" w:eastAsia="Times New Roman" w:hAnsi="Palatino Linotype" w:cs="Arial"/>
          <w:color w:val="333333"/>
          <w:lang w:eastAsia="tr-TR"/>
        </w:rPr>
        <w:t>Yayın Kurulu makalenin yayımlanması konusunda yetkili kılınır. Bununla birlikte yazarların aşağıdaki hakları saklıdır;</w:t>
      </w:r>
    </w:p>
    <w:p w:rsidR="007A390D" w:rsidRPr="007A390D" w:rsidRDefault="007A390D" w:rsidP="007A3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333333"/>
          <w:lang w:eastAsia="tr-TR"/>
        </w:rPr>
      </w:pPr>
      <w:r w:rsidRPr="007A390D">
        <w:rPr>
          <w:rFonts w:ascii="Palatino Linotype" w:eastAsia="Times New Roman" w:hAnsi="Palatino Linotype" w:cs="Arial"/>
          <w:color w:val="333333"/>
          <w:lang w:eastAsia="tr-TR"/>
        </w:rPr>
        <w:t>Patent hakları,</w:t>
      </w:r>
    </w:p>
    <w:p w:rsidR="007A390D" w:rsidRPr="007A390D" w:rsidRDefault="007A390D" w:rsidP="007A3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333333"/>
          <w:lang w:eastAsia="tr-TR"/>
        </w:rPr>
      </w:pPr>
      <w:r w:rsidRPr="007A390D">
        <w:rPr>
          <w:rFonts w:ascii="Palatino Linotype" w:eastAsia="Times New Roman" w:hAnsi="Palatino Linotype" w:cs="Arial"/>
          <w:color w:val="333333"/>
          <w:lang w:eastAsia="tr-TR"/>
        </w:rPr>
        <w:t>Telif hakkı dışında kalan bütün tescil edilmemiş haklar,</w:t>
      </w:r>
    </w:p>
    <w:p w:rsidR="007A390D" w:rsidRPr="007A390D" w:rsidRDefault="007A390D" w:rsidP="007A3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333333"/>
          <w:lang w:eastAsia="tr-TR"/>
        </w:rPr>
      </w:pPr>
      <w:r w:rsidRPr="007A390D">
        <w:rPr>
          <w:rFonts w:ascii="Palatino Linotype" w:eastAsia="Times New Roman" w:hAnsi="Palatino Linotype" w:cs="Arial"/>
          <w:color w:val="333333"/>
          <w:lang w:eastAsia="tr-TR"/>
        </w:rPr>
        <w:t>Çalışmayı satmamak koşulu ile kendi amaçları için çoğaltma hakkı,</w:t>
      </w:r>
    </w:p>
    <w:p w:rsidR="007A390D" w:rsidRPr="007A390D" w:rsidRDefault="007A390D" w:rsidP="007A3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333333"/>
          <w:lang w:eastAsia="tr-TR"/>
        </w:rPr>
      </w:pPr>
      <w:r w:rsidRPr="007A390D">
        <w:rPr>
          <w:rFonts w:ascii="Palatino Linotype" w:eastAsia="Times New Roman" w:hAnsi="Palatino Linotype" w:cs="Arial"/>
          <w:color w:val="333333"/>
          <w:lang w:eastAsia="tr-TR"/>
        </w:rPr>
        <w:t>Yazarın kendi kitap ve diğer akademik çalışmalarında, kaynak göstermesi koşuluyla, çalışmanın tümü ya da bir bölümünü kullanma hakkı,</w:t>
      </w:r>
    </w:p>
    <w:p w:rsidR="007A390D" w:rsidRPr="007A390D" w:rsidRDefault="007A390D" w:rsidP="007A39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Arial"/>
          <w:color w:val="333333"/>
          <w:lang w:eastAsia="tr-TR"/>
        </w:rPr>
      </w:pPr>
      <w:r w:rsidRPr="007A390D">
        <w:rPr>
          <w:rFonts w:ascii="Palatino Linotype" w:eastAsia="Times New Roman" w:hAnsi="Palatino Linotype" w:cs="Arial"/>
          <w:color w:val="333333"/>
          <w:lang w:eastAsia="tr-TR"/>
        </w:rPr>
        <w:t>Çalışma künyesini belirtmek koşuluyla kişisel web sitelerinde veya üniversitesinin açık arşivinde bulundurma hakkı.</w:t>
      </w:r>
    </w:p>
    <w:p w:rsidR="007A390D" w:rsidRPr="007A390D" w:rsidRDefault="007A390D" w:rsidP="007A390D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Arial"/>
          <w:color w:val="333333"/>
          <w:lang w:eastAsia="tr-TR"/>
        </w:rPr>
      </w:pPr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>Uluslararası Türk Dünyası Turizm Araştırmaları Dergisi</w:t>
      </w:r>
      <w:r w:rsidRPr="007A390D">
        <w:rPr>
          <w:rFonts w:ascii="Palatino Linotype" w:eastAsia="Times New Roman" w:hAnsi="Palatino Linotype" w:cs="Arial"/>
          <w:color w:val="333333"/>
          <w:lang w:eastAsia="tr-TR"/>
        </w:rPr>
        <w:t>’ne çalışma gönderecek yazarlar, “Telif Hakkı Devir</w:t>
      </w:r>
      <w:r w:rsidR="002C40EF">
        <w:rPr>
          <w:rFonts w:ascii="Palatino Linotype" w:eastAsia="Times New Roman" w:hAnsi="Palatino Linotype" w:cs="Arial"/>
          <w:color w:val="333333"/>
          <w:lang w:eastAsia="tr-TR"/>
        </w:rPr>
        <w:t xml:space="preserve"> Formu” belgesini doldurmalıdırlar.</w:t>
      </w:r>
      <w:bookmarkStart w:id="0" w:name="_GoBack"/>
      <w:bookmarkEnd w:id="0"/>
    </w:p>
    <w:p w:rsidR="007A437C" w:rsidRPr="007A390D" w:rsidRDefault="002C40EF">
      <w:pPr>
        <w:rPr>
          <w:rFonts w:ascii="Palatino Linotype" w:hAnsi="Palatino Linotype" w:cs="Arial"/>
        </w:rPr>
      </w:pPr>
    </w:p>
    <w:sectPr w:rsidR="007A437C" w:rsidRPr="007A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5C30"/>
    <w:multiLevelType w:val="multilevel"/>
    <w:tmpl w:val="F20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82"/>
    <w:rsid w:val="00116328"/>
    <w:rsid w:val="002C40EF"/>
    <w:rsid w:val="00420582"/>
    <w:rsid w:val="006E3AA4"/>
    <w:rsid w:val="007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7309"/>
  <w15:chartTrackingRefBased/>
  <w15:docId w15:val="{2B84510B-BF28-4859-8B76-F1D206E4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A3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A390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A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YAŞARSOY</dc:creator>
  <cp:keywords/>
  <dc:description/>
  <cp:lastModifiedBy>Anonim</cp:lastModifiedBy>
  <cp:revision>3</cp:revision>
  <dcterms:created xsi:type="dcterms:W3CDTF">2021-05-31T11:10:00Z</dcterms:created>
  <dcterms:modified xsi:type="dcterms:W3CDTF">2021-06-03T16:40:00Z</dcterms:modified>
</cp:coreProperties>
</file>